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C9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6166_752773848"/>
      <w:bookmarkEnd w:id="0"/>
      <w:r w:rsidRPr="00A21846">
        <w:rPr>
          <w:rFonts w:ascii="Times New Roman" w:hAnsi="Times New Roman"/>
          <w:sz w:val="28"/>
          <w:szCs w:val="28"/>
        </w:rPr>
        <w:t xml:space="preserve">EXCELENTÍSSIMO SENHOR DOUTOR </w:t>
      </w:r>
      <w:r w:rsidRPr="00A21846">
        <w:rPr>
          <w:rFonts w:ascii="Times New Roman" w:hAnsi="Times New Roman" w:cs="Times New Roman"/>
          <w:sz w:val="28"/>
          <w:szCs w:val="28"/>
        </w:rPr>
        <w:t>MINISTRO RELATOR (...) DA (...) TURMA DO COLENDO SUPERIOR TRIBUNAL DE JUSTIÇA</w:t>
      </w:r>
    </w:p>
    <w:p w:rsid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21846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93EC9" w:rsidRDefault="00193EC9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A21846">
        <w:rPr>
          <w:rFonts w:ascii="Times New Roman" w:hAnsi="Times New Roman" w:cs="Times New Roman"/>
          <w:sz w:val="28"/>
          <w:szCs w:val="28"/>
        </w:rPr>
        <w:t>Autos: REsp n. (...)</w:t>
      </w:r>
    </w:p>
    <w:p w:rsid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21846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93EC9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3EC9" w:rsidRPr="00A21846">
        <w:rPr>
          <w:rFonts w:ascii="Times New Roman" w:hAnsi="Times New Roman" w:cs="Times New Roman"/>
          <w:sz w:val="28"/>
          <w:szCs w:val="28"/>
        </w:rPr>
        <w:t>(...), por seus advogados subscritores, nos autos do recurso especial em epígrafe interposto por (...), vem</w:t>
      </w:r>
      <w:proofErr w:type="gramStart"/>
      <w:r w:rsidR="00193EC9" w:rsidRPr="00A21846">
        <w:rPr>
          <w:rFonts w:ascii="Times New Roman" w:hAnsi="Times New Roman" w:cs="Times New Roman"/>
          <w:sz w:val="28"/>
          <w:szCs w:val="28"/>
        </w:rPr>
        <w:t>,respeitosamente</w:t>
      </w:r>
      <w:proofErr w:type="gramEnd"/>
      <w:r w:rsidR="00193EC9" w:rsidRPr="00A21846">
        <w:rPr>
          <w:rFonts w:ascii="Times New Roman" w:hAnsi="Times New Roman" w:cs="Times New Roman"/>
          <w:sz w:val="28"/>
          <w:szCs w:val="28"/>
        </w:rPr>
        <w:t>, perante Vossa Excelência, diante da r. decisão monocrática de fls.(...),</w:t>
      </w:r>
    </w:p>
    <w:p w:rsidR="00A21846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93EC9" w:rsidRDefault="00A21846" w:rsidP="00A21846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A21846">
        <w:rPr>
          <w:rFonts w:ascii="Times New Roman" w:hAnsi="Times New Roman" w:cs="Times New Roman"/>
          <w:sz w:val="28"/>
          <w:szCs w:val="28"/>
        </w:rPr>
        <w:t>INTERPOR O PRESENTE AGRAVO INTERNO,</w:t>
      </w:r>
    </w:p>
    <w:p w:rsidR="00A21846" w:rsidRPr="00A21846" w:rsidRDefault="00A21846" w:rsidP="00A21846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193EC9" w:rsidRPr="00A21846" w:rsidRDefault="00193EC9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84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21846">
        <w:rPr>
          <w:rFonts w:ascii="Times New Roman" w:hAnsi="Times New Roman" w:cs="Times New Roman"/>
          <w:sz w:val="28"/>
          <w:szCs w:val="28"/>
        </w:rPr>
        <w:t xml:space="preserve"> que faz com fundamento nos artigos 258 e 259 do Regimento Interno deste E. Superior Tribunal de Justiça, 1.021 e seguintes do Código de Processo Civil e pelas razões a seguir aduzidas:</w:t>
      </w:r>
    </w:p>
    <w:p w:rsidR="00193EC9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3EC9" w:rsidRPr="00A21846">
        <w:rPr>
          <w:rFonts w:ascii="Times New Roman" w:hAnsi="Times New Roman" w:cs="Times New Roman"/>
          <w:sz w:val="28"/>
          <w:szCs w:val="28"/>
        </w:rPr>
        <w:t>A ação da qual foi extraído o presente recurso se resume a ação de execução de título extrajudicial promovida pela recorrente em face do ora agravado e sua ex-esposa, tendo, anos após sua citação, bloqueado de sua conta corrente vinculada a poupança – o que não é poupança propriamente dita – o montante de (...) (e-STJ fl....) por decisão copiada a e-STJ fl. ...</w:t>
      </w:r>
    </w:p>
    <w:p w:rsidR="00193EC9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3EC9" w:rsidRPr="00A21846">
        <w:rPr>
          <w:rFonts w:ascii="Times New Roman" w:hAnsi="Times New Roman" w:cs="Times New Roman"/>
          <w:sz w:val="28"/>
          <w:szCs w:val="28"/>
        </w:rPr>
        <w:t xml:space="preserve">O D. Juízode 1º Grau proferiu decisão não acolhendo da impugnação do agravado (e-STF fls.., respectivamente), tendo ele apresentado o agravo de instrumento que origina </w:t>
      </w:r>
      <w:proofErr w:type="gramStart"/>
      <w:r w:rsidR="00193EC9" w:rsidRPr="00A21846">
        <w:rPr>
          <w:rFonts w:ascii="Times New Roman" w:hAnsi="Times New Roman" w:cs="Times New Roman"/>
          <w:sz w:val="28"/>
          <w:szCs w:val="28"/>
        </w:rPr>
        <w:t>este</w:t>
      </w:r>
      <w:proofErr w:type="gramEnd"/>
      <w:r w:rsidR="00193EC9" w:rsidRPr="00A21846">
        <w:rPr>
          <w:rFonts w:ascii="Times New Roman" w:hAnsi="Times New Roman" w:cs="Times New Roman"/>
          <w:sz w:val="28"/>
          <w:szCs w:val="28"/>
        </w:rPr>
        <w:t xml:space="preserve"> Recurso Especial.</w:t>
      </w:r>
    </w:p>
    <w:p w:rsidR="00193EC9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3EC9" w:rsidRPr="00A21846">
        <w:rPr>
          <w:rFonts w:ascii="Times New Roman" w:hAnsi="Times New Roman" w:cs="Times New Roman"/>
          <w:sz w:val="28"/>
          <w:szCs w:val="28"/>
        </w:rPr>
        <w:t xml:space="preserve">O agravo foi improvido pelo Tribunal Paulista tendo em vista que o ora agravado não logrou êxito em comprovar a impenhorabilidade de algo que não se presta a sua sobrevivência, tampouco </w:t>
      </w:r>
      <w:proofErr w:type="gramStart"/>
      <w:r w:rsidR="00193EC9" w:rsidRPr="00A21846">
        <w:rPr>
          <w:rFonts w:ascii="Times New Roman" w:hAnsi="Times New Roman" w:cs="Times New Roman"/>
          <w:sz w:val="28"/>
          <w:szCs w:val="28"/>
        </w:rPr>
        <w:t>a  aplicabilidade</w:t>
      </w:r>
      <w:proofErr w:type="gramEnd"/>
      <w:r w:rsidR="00193EC9" w:rsidRPr="00A21846">
        <w:rPr>
          <w:rFonts w:ascii="Times New Roman" w:hAnsi="Times New Roman" w:cs="Times New Roman"/>
          <w:sz w:val="28"/>
          <w:szCs w:val="28"/>
        </w:rPr>
        <w:t xml:space="preserve"> do dispositivo legal questionado (art. 833, inc. X, do CPC), pois se constatou que a conta do agravado se trata de uma conta fácil do Banco (...), modalidade que integra conta corrente e conta poupança sob o mesmo número, constituindo uma forma de remuneração em conta corrente (e-STFfls...).</w:t>
      </w:r>
    </w:p>
    <w:p w:rsidR="00193EC9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3EC9" w:rsidRPr="00A21846">
        <w:rPr>
          <w:rFonts w:ascii="Times New Roman" w:hAnsi="Times New Roman" w:cs="Times New Roman"/>
          <w:sz w:val="28"/>
          <w:szCs w:val="28"/>
        </w:rPr>
        <w:t xml:space="preserve">As provas levadas aos autos do agravo instrumental </w:t>
      </w:r>
      <w:proofErr w:type="gramStart"/>
      <w:r w:rsidR="00193EC9" w:rsidRPr="00A21846">
        <w:rPr>
          <w:rFonts w:ascii="Times New Roman" w:hAnsi="Times New Roman" w:cs="Times New Roman"/>
          <w:sz w:val="28"/>
          <w:szCs w:val="28"/>
        </w:rPr>
        <w:t>de  origem</w:t>
      </w:r>
      <w:proofErr w:type="gramEnd"/>
      <w:r w:rsidR="00193EC9" w:rsidRPr="00A21846">
        <w:rPr>
          <w:rFonts w:ascii="Times New Roman" w:hAnsi="Times New Roman" w:cs="Times New Roman"/>
          <w:sz w:val="28"/>
          <w:szCs w:val="28"/>
        </w:rPr>
        <w:t xml:space="preserve"> foram analisadas pelo E. TJSP.</w:t>
      </w:r>
    </w:p>
    <w:p w:rsidR="00193EC9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3EC9" w:rsidRPr="00A21846">
        <w:rPr>
          <w:rFonts w:ascii="Times New Roman" w:hAnsi="Times New Roman" w:cs="Times New Roman"/>
          <w:sz w:val="28"/>
          <w:szCs w:val="28"/>
        </w:rPr>
        <w:t>Inconformado, o agravado interpôs o presente Recurso Especial buscando reexame de matéria fático-probatória, pois revolve provas dos autos e confronta a premissa fática estabelecida pelo E. TJSP para modificar penhora estabelecida pela instância ordinária, em flagrante contrariedade ao entendimento deste Excelso Tribunal, notadamente a Súmula de n. 7 desta Corte: “A pretensão de simples reexame de prova não enseja recurso especial”.</w:t>
      </w:r>
    </w:p>
    <w:p w:rsidR="00193EC9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3EC9" w:rsidRPr="00A21846">
        <w:rPr>
          <w:rFonts w:ascii="Times New Roman" w:hAnsi="Times New Roman" w:cs="Times New Roman"/>
          <w:sz w:val="28"/>
          <w:szCs w:val="28"/>
        </w:rPr>
        <w:t>O dispositivo legal questionado nada menciona sobre contas correntes com rendimentos de poupança:</w:t>
      </w:r>
    </w:p>
    <w:p w:rsidR="00193EC9" w:rsidRPr="00A21846" w:rsidRDefault="00193EC9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A21846">
        <w:rPr>
          <w:rFonts w:ascii="Times New Roman" w:hAnsi="Times New Roman" w:cs="Times New Roman"/>
          <w:sz w:val="28"/>
          <w:szCs w:val="28"/>
        </w:rPr>
        <w:t>CPC, Art. 833. São impenhoráveis:</w:t>
      </w:r>
    </w:p>
    <w:p w:rsidR="00193EC9" w:rsidRPr="00A21846" w:rsidRDefault="00193EC9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A21846">
        <w:rPr>
          <w:rFonts w:ascii="Times New Roman" w:hAnsi="Times New Roman" w:cs="Times New Roman"/>
          <w:sz w:val="28"/>
          <w:szCs w:val="28"/>
        </w:rPr>
        <w:t xml:space="preserve">X – </w:t>
      </w:r>
      <w:proofErr w:type="gramStart"/>
      <w:r w:rsidRPr="00A2184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21846">
        <w:rPr>
          <w:rFonts w:ascii="Times New Roman" w:hAnsi="Times New Roman" w:cs="Times New Roman"/>
          <w:sz w:val="28"/>
          <w:szCs w:val="28"/>
        </w:rPr>
        <w:t xml:space="preserve"> quantia depositada em caderneta de poupança, até o limite de 40 (quarenta) salários mínimos.</w:t>
      </w:r>
    </w:p>
    <w:p w:rsidR="00193EC9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3EC9" w:rsidRPr="00A21846">
        <w:rPr>
          <w:rFonts w:ascii="Times New Roman" w:hAnsi="Times New Roman" w:cs="Times New Roman"/>
          <w:sz w:val="28"/>
          <w:szCs w:val="28"/>
        </w:rPr>
        <w:t>Neste diapasão, o entendimento da jurisprudência bandeirante é enfático:</w:t>
      </w:r>
    </w:p>
    <w:p w:rsidR="00193EC9" w:rsidRPr="00A21846" w:rsidRDefault="00193EC9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93EC9" w:rsidRPr="00A21846" w:rsidRDefault="00193EC9" w:rsidP="00A21846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1846">
        <w:rPr>
          <w:rFonts w:ascii="Times New Roman" w:hAnsi="Times New Roman" w:cs="Times New Roman"/>
          <w:i/>
          <w:sz w:val="28"/>
          <w:szCs w:val="28"/>
        </w:rPr>
        <w:t xml:space="preserve">Tribunal de Justiça </w:t>
      </w:r>
      <w:proofErr w:type="gramStart"/>
      <w:r w:rsidRPr="00A21846">
        <w:rPr>
          <w:rFonts w:ascii="Times New Roman" w:hAnsi="Times New Roman" w:cs="Times New Roman"/>
          <w:i/>
          <w:sz w:val="28"/>
          <w:szCs w:val="28"/>
        </w:rPr>
        <w:t>de  São</w:t>
      </w:r>
      <w:proofErr w:type="gramEnd"/>
      <w:r w:rsidRPr="00A21846">
        <w:rPr>
          <w:rFonts w:ascii="Times New Roman" w:hAnsi="Times New Roman" w:cs="Times New Roman"/>
          <w:i/>
          <w:sz w:val="28"/>
          <w:szCs w:val="28"/>
        </w:rPr>
        <w:t xml:space="preserve">  Paulo.  </w:t>
      </w:r>
      <w:proofErr w:type="gramStart"/>
      <w:r w:rsidRPr="00A21846">
        <w:rPr>
          <w:rFonts w:ascii="Times New Roman" w:hAnsi="Times New Roman" w:cs="Times New Roman"/>
          <w:i/>
          <w:sz w:val="28"/>
          <w:szCs w:val="28"/>
        </w:rPr>
        <w:t>“Execução.</w:t>
      </w:r>
      <w:proofErr w:type="gramEnd"/>
      <w:r w:rsidRPr="00A2184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A21846">
        <w:rPr>
          <w:rFonts w:ascii="Times New Roman" w:hAnsi="Times New Roman" w:cs="Times New Roman"/>
          <w:i/>
          <w:sz w:val="28"/>
          <w:szCs w:val="28"/>
        </w:rPr>
        <w:t>Penhora.</w:t>
      </w:r>
      <w:proofErr w:type="gramEnd"/>
      <w:r w:rsidRPr="00A2184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A21846">
        <w:rPr>
          <w:rFonts w:ascii="Times New Roman" w:hAnsi="Times New Roman" w:cs="Times New Roman"/>
          <w:i/>
          <w:sz w:val="28"/>
          <w:szCs w:val="28"/>
        </w:rPr>
        <w:t>Conta poupança integrada à conta-corrente.</w:t>
      </w:r>
      <w:proofErr w:type="gramEnd"/>
      <w:r w:rsidRPr="00A21846">
        <w:rPr>
          <w:rFonts w:ascii="Times New Roman" w:hAnsi="Times New Roman" w:cs="Times New Roman"/>
          <w:i/>
          <w:sz w:val="28"/>
          <w:szCs w:val="28"/>
        </w:rPr>
        <w:t xml:space="preserve"> Inaplicabilidade do artigo 649, X doCPC [atual art. 833, X]. </w:t>
      </w:r>
      <w:proofErr w:type="gramStart"/>
      <w:r w:rsidRPr="00A21846">
        <w:rPr>
          <w:rFonts w:ascii="Times New Roman" w:hAnsi="Times New Roman" w:cs="Times New Roman"/>
          <w:i/>
          <w:sz w:val="28"/>
          <w:szCs w:val="28"/>
        </w:rPr>
        <w:t>Impugnação rejeitada.</w:t>
      </w:r>
      <w:proofErr w:type="gramEnd"/>
      <w:r w:rsidRPr="00A218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21846">
        <w:rPr>
          <w:rFonts w:ascii="Times New Roman" w:hAnsi="Times New Roman" w:cs="Times New Roman"/>
          <w:i/>
          <w:sz w:val="28"/>
          <w:szCs w:val="28"/>
        </w:rPr>
        <w:t>Agravo improvido.</w:t>
      </w:r>
      <w:proofErr w:type="gramEnd"/>
      <w:r w:rsidRPr="00A21846">
        <w:rPr>
          <w:rFonts w:ascii="Times New Roman" w:hAnsi="Times New Roman" w:cs="Times New Roman"/>
          <w:i/>
          <w:sz w:val="28"/>
          <w:szCs w:val="28"/>
        </w:rPr>
        <w:t xml:space="preserve"> A proteção legal que assegura </w:t>
      </w:r>
      <w:proofErr w:type="gramStart"/>
      <w:r w:rsidRPr="00A21846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A21846">
        <w:rPr>
          <w:rFonts w:ascii="Times New Roman" w:hAnsi="Times New Roman" w:cs="Times New Roman"/>
          <w:i/>
          <w:sz w:val="28"/>
          <w:szCs w:val="28"/>
        </w:rPr>
        <w:t xml:space="preserve"> impenhorabilidade limitada a quarenta salários mínimos em caderneta de poupança não alcança a hipótese deconta integrada (corrente e poupança). Na verdade, ela não constitui verdadeira caderneta de poupança, mas simples forma de remuneração dos depósitos em conta-corrente</w:t>
      </w:r>
      <w:proofErr w:type="gramStart"/>
      <w:r w:rsidRPr="00A21846">
        <w:rPr>
          <w:rFonts w:ascii="Times New Roman" w:hAnsi="Times New Roman" w:cs="Times New Roman"/>
          <w:i/>
          <w:sz w:val="28"/>
          <w:szCs w:val="28"/>
        </w:rPr>
        <w:t>,  assegurando</w:t>
      </w:r>
      <w:proofErr w:type="gramEnd"/>
      <w:r w:rsidRPr="00A21846">
        <w:rPr>
          <w:rFonts w:ascii="Times New Roman" w:hAnsi="Times New Roman" w:cs="Times New Roman"/>
          <w:i/>
          <w:sz w:val="28"/>
          <w:szCs w:val="28"/>
        </w:rPr>
        <w:t xml:space="preserve">  imediata  disponibilidade namedidadesua utilização pelo respectivo titular” (1241285007  – Agravo de Instrumento – Relator(a): Antonio Rigolin – Comarca: Bauru – Órgão julgador: 31ª Câmara de Direito Privado – Data do julgamento: 03.02.2009 – Data de registro: 19.02.2009 – cumprimento de  sentença).</w:t>
      </w:r>
    </w:p>
    <w:p w:rsidR="00193EC9" w:rsidRPr="00A21846" w:rsidRDefault="00193EC9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93EC9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3EC9" w:rsidRPr="00A21846">
        <w:rPr>
          <w:rFonts w:ascii="Times New Roman" w:hAnsi="Times New Roman" w:cs="Times New Roman"/>
          <w:sz w:val="28"/>
          <w:szCs w:val="28"/>
        </w:rPr>
        <w:t xml:space="preserve">Nada obstante, </w:t>
      </w:r>
      <w:proofErr w:type="gramStart"/>
      <w:r w:rsidR="00193EC9" w:rsidRPr="00A2184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193EC9" w:rsidRPr="00A21846">
        <w:rPr>
          <w:rFonts w:ascii="Times New Roman" w:hAnsi="Times New Roman" w:cs="Times New Roman"/>
          <w:sz w:val="28"/>
          <w:szCs w:val="28"/>
        </w:rPr>
        <w:t xml:space="preserve"> exegese da impenhorabilidade prevista no aludido dispositivo é a de garantir ao executado a existência de meios de subsistência mesmo em caso de vir a ter seus bens constritos para satisfação de dívida exequenda, e não importâncias mantidas a fim de produzir renda enquanto não empregadas.</w:t>
      </w:r>
    </w:p>
    <w:p w:rsidR="00193EC9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3EC9" w:rsidRPr="00A21846">
        <w:rPr>
          <w:rFonts w:ascii="Times New Roman" w:hAnsi="Times New Roman" w:cs="Times New Roman"/>
          <w:sz w:val="28"/>
          <w:szCs w:val="28"/>
        </w:rPr>
        <w:t>No caso em tela, ao dar interpretação extensiva ao referido texto legal, afasta-se o bloqueio de valores mantidos e favorecendo uma parte não necessariamente desigual, que se vale de todos os expedientes possíveis e imagináveis, para furtar-se ao cumprimentode suasobrigações.</w:t>
      </w:r>
    </w:p>
    <w:p w:rsidR="00193EC9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3EC9" w:rsidRPr="00A21846">
        <w:rPr>
          <w:rFonts w:ascii="Times New Roman" w:hAnsi="Times New Roman" w:cs="Times New Roman"/>
          <w:sz w:val="28"/>
          <w:szCs w:val="28"/>
        </w:rPr>
        <w:t>Destarte, entende também o E. TJSP:</w:t>
      </w:r>
    </w:p>
    <w:p w:rsidR="00193EC9" w:rsidRPr="00A21846" w:rsidRDefault="00193EC9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93EC9" w:rsidRPr="00A21846" w:rsidRDefault="00193EC9" w:rsidP="00A21846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21846">
        <w:rPr>
          <w:rFonts w:ascii="Times New Roman" w:hAnsi="Times New Roman" w:cs="Times New Roman"/>
          <w:i/>
          <w:sz w:val="28"/>
          <w:szCs w:val="28"/>
        </w:rPr>
        <w:t>Tribunal de Justiça de São Paulo.</w:t>
      </w:r>
      <w:proofErr w:type="gramEnd"/>
      <w:r w:rsidRPr="00A21846">
        <w:rPr>
          <w:rFonts w:ascii="Times New Roman" w:hAnsi="Times New Roman" w:cs="Times New Roman"/>
          <w:i/>
          <w:sz w:val="28"/>
          <w:szCs w:val="28"/>
        </w:rPr>
        <w:t xml:space="preserve"> “Ação Monitoria – Em </w:t>
      </w:r>
      <w:proofErr w:type="gramStart"/>
      <w:r w:rsidRPr="00A21846">
        <w:rPr>
          <w:rFonts w:ascii="Times New Roman" w:hAnsi="Times New Roman" w:cs="Times New Roman"/>
          <w:i/>
          <w:sz w:val="28"/>
          <w:szCs w:val="28"/>
        </w:rPr>
        <w:t>fase  de</w:t>
      </w:r>
      <w:proofErr w:type="gramEnd"/>
      <w:r w:rsidRPr="00A21846">
        <w:rPr>
          <w:rFonts w:ascii="Times New Roman" w:hAnsi="Times New Roman" w:cs="Times New Roman"/>
          <w:i/>
          <w:sz w:val="28"/>
          <w:szCs w:val="28"/>
        </w:rPr>
        <w:t xml:space="preserve"> execução – Penhora online – Impugnação – Alegação de que os valores bloqueados têm caráter alimentar – Indeferimento – Ausência de comprovação do alegado – Inaplicabilidade do artigo 649, incisos IV e X,  do CPC [atual art. 833, IV e X]- Decisão mantida – Recurso improvido” (0150428-14.2011.8.26.0000 – Agravo de Instrumento – Relator(a): Mario de  Oliveira  –  Comarca:  São  Paulo  –  Órgão  julgador:  19ª  Câmara   de</w:t>
      </w:r>
      <w:r w:rsidR="00284D9C" w:rsidRPr="00A21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1846">
        <w:rPr>
          <w:rFonts w:ascii="Times New Roman" w:hAnsi="Times New Roman" w:cs="Times New Roman"/>
          <w:i/>
          <w:sz w:val="28"/>
          <w:szCs w:val="28"/>
        </w:rPr>
        <w:t>Direito Privado – Data do julgamento: 15.08.2011 – Data de registro: 28.09.2011  – Outros  números: 01504281420118260000).</w:t>
      </w:r>
    </w:p>
    <w:p w:rsidR="00193EC9" w:rsidRPr="00A21846" w:rsidRDefault="00193EC9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93EC9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3EC9" w:rsidRPr="00A21846">
        <w:rPr>
          <w:rFonts w:ascii="Times New Roman" w:hAnsi="Times New Roman" w:cs="Times New Roman"/>
          <w:sz w:val="28"/>
          <w:szCs w:val="28"/>
        </w:rPr>
        <w:t xml:space="preserve">Quanto à diferenciação entre caderneta de poupança e conta- corrente com rendimentos de poupança, a doutrina é </w:t>
      </w:r>
      <w:proofErr w:type="gramStart"/>
      <w:r w:rsidR="00193EC9" w:rsidRPr="00A21846">
        <w:rPr>
          <w:rFonts w:ascii="Times New Roman" w:hAnsi="Times New Roman" w:cs="Times New Roman"/>
          <w:sz w:val="28"/>
          <w:szCs w:val="28"/>
        </w:rPr>
        <w:t>clara</w:t>
      </w:r>
      <w:proofErr w:type="gramEnd"/>
      <w:r w:rsidR="00193EC9" w:rsidRPr="00A21846">
        <w:rPr>
          <w:rFonts w:ascii="Times New Roman" w:hAnsi="Times New Roman" w:cs="Times New Roman"/>
          <w:sz w:val="28"/>
          <w:szCs w:val="28"/>
        </w:rPr>
        <w:t xml:space="preserve">: nesta, existe a remuneração mensal conjugada com a possibilidade de ordens de pagamento por parte do correntista (Danilo Silva Bittar. Repensando </w:t>
      </w:r>
      <w:proofErr w:type="gramStart"/>
      <w:r w:rsidR="00193EC9" w:rsidRPr="00A2184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193EC9" w:rsidRPr="00A21846">
        <w:rPr>
          <w:rFonts w:ascii="Times New Roman" w:hAnsi="Times New Roman" w:cs="Times New Roman"/>
          <w:sz w:val="28"/>
          <w:szCs w:val="28"/>
        </w:rPr>
        <w:t xml:space="preserve"> impenhorabilidade da conta-poupança. Repertório IOB de jurisprudência: civil, processual, penal e comercial, n. 11, p. 395- 389, 1º quinz. jun. 2012), ao passo que naquela, o cliente entrega quantia pecuniária à instituição financeira, que adquire sua propriedade e resta obrigada a restituí-la quando lhe for exigida, havendo remuneração do período de sua permanência (Fábio Ulhoa Coelho, Manual de direito comercial. 18. ed. rev. e atual. </w:t>
      </w:r>
      <w:proofErr w:type="gramStart"/>
      <w:r w:rsidR="00193EC9" w:rsidRPr="00A21846">
        <w:rPr>
          <w:rFonts w:ascii="Times New Roman" w:hAnsi="Times New Roman" w:cs="Times New Roman"/>
          <w:sz w:val="28"/>
          <w:szCs w:val="28"/>
        </w:rPr>
        <w:t>2007, p.</w:t>
      </w:r>
      <w:proofErr w:type="gramEnd"/>
      <w:r w:rsidR="00193EC9" w:rsidRPr="00A21846">
        <w:rPr>
          <w:rFonts w:ascii="Times New Roman" w:hAnsi="Times New Roman" w:cs="Times New Roman"/>
          <w:sz w:val="28"/>
          <w:szCs w:val="28"/>
        </w:rPr>
        <w:t xml:space="preserve">  450).</w:t>
      </w:r>
    </w:p>
    <w:p w:rsidR="00193EC9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93EC9" w:rsidRPr="00A21846">
        <w:rPr>
          <w:rFonts w:ascii="Times New Roman" w:hAnsi="Times New Roman" w:cs="Times New Roman"/>
          <w:sz w:val="28"/>
          <w:szCs w:val="28"/>
        </w:rPr>
        <w:t>Isto posto, o recurso especial é manifestamente contrário ao art.</w:t>
      </w:r>
      <w:proofErr w:type="gramEnd"/>
      <w:r w:rsidR="00193EC9" w:rsidRPr="00A21846">
        <w:rPr>
          <w:rFonts w:ascii="Times New Roman" w:hAnsi="Times New Roman" w:cs="Times New Roman"/>
          <w:sz w:val="28"/>
          <w:szCs w:val="28"/>
        </w:rPr>
        <w:t xml:space="preserve">  833, X do CPC, seja pela busca inadmissível de reexame de matéria fático-probatória (Súmula 7 do E. STJ), seja pela legalidade da  decisão de primeira instância, razão pela qual requer-se ao Nobre Ministro Relator a </w:t>
      </w:r>
      <w:r w:rsidR="00193EC9" w:rsidRPr="00A21846">
        <w:rPr>
          <w:rFonts w:ascii="Times New Roman" w:hAnsi="Times New Roman" w:cs="Times New Roman"/>
          <w:sz w:val="28"/>
          <w:szCs w:val="28"/>
        </w:rPr>
        <w:lastRenderedPageBreak/>
        <w:t>reconsideração da r. Decisão monocrática, com fulcro no art. 259 do Regimente Interno deste Superior Tribunal de Justiça, para o fim de negá-loprovimento.</w:t>
      </w:r>
    </w:p>
    <w:p w:rsidR="00193EC9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3EC9" w:rsidRPr="00A21846">
        <w:rPr>
          <w:rFonts w:ascii="Times New Roman" w:hAnsi="Times New Roman" w:cs="Times New Roman"/>
          <w:sz w:val="28"/>
          <w:szCs w:val="28"/>
        </w:rPr>
        <w:t>Caso não seja este o entendimento de Vossa Excelência, requer seja o vertente agravo regimental remetido à Colenda (...) Turma deste Excelso Tribunal ao qual se requer o provimento para que seja reformada a decisão monocrática e, ao final, negado provimento ao Recurso Especial interposto (art. 259, caput,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EC9" w:rsidRPr="00A21846">
        <w:rPr>
          <w:rFonts w:ascii="Times New Roman" w:hAnsi="Times New Roman" w:cs="Times New Roman"/>
          <w:sz w:val="28"/>
          <w:szCs w:val="28"/>
        </w:rPr>
        <w:t>RISTJ).</w:t>
      </w:r>
    </w:p>
    <w:p w:rsid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21846" w:rsidRDefault="00A21846" w:rsidP="00A21846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Respeitosamente</w:t>
      </w:r>
      <w:proofErr w:type="gramStart"/>
      <w:r>
        <w:rPr>
          <w:rFonts w:ascii="Times New Roman" w:hAnsi="Times New Roman"/>
          <w:sz w:val="28"/>
          <w:szCs w:val="28"/>
        </w:rPr>
        <w:t>,  pede</w:t>
      </w:r>
      <w:proofErr w:type="gramEnd"/>
      <w:r>
        <w:rPr>
          <w:rFonts w:ascii="Times New Roman" w:hAnsi="Times New Roman"/>
          <w:sz w:val="28"/>
          <w:szCs w:val="28"/>
        </w:rPr>
        <w:t xml:space="preserve"> deferimento.</w:t>
      </w:r>
    </w:p>
    <w:p w:rsidR="00A21846" w:rsidRDefault="00A21846" w:rsidP="00A2184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A21846" w:rsidRDefault="00A21846" w:rsidP="00A21846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Cidade...,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A21846" w:rsidRDefault="00A21846" w:rsidP="00A2184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A21846" w:rsidRDefault="00A21846" w:rsidP="00A2184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A21846" w:rsidRDefault="00A21846" w:rsidP="00A21846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Advogado</w:t>
      </w:r>
    </w:p>
    <w:p w:rsidR="00A21846" w:rsidRDefault="00A21846" w:rsidP="00A21846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A21846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A21846" w:rsidRDefault="00A21846" w:rsidP="00A2184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A21846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BF0" w:rsidRDefault="006D1BF0" w:rsidP="002F7D71">
      <w:r>
        <w:separator/>
      </w:r>
    </w:p>
  </w:endnote>
  <w:endnote w:type="continuationSeparator" w:id="1">
    <w:p w:rsidR="006D1BF0" w:rsidRDefault="006D1BF0" w:rsidP="002F7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A21846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BF0" w:rsidRDefault="006D1BF0" w:rsidP="002F7D71">
      <w:r>
        <w:separator/>
      </w:r>
    </w:p>
  </w:footnote>
  <w:footnote w:type="continuationSeparator" w:id="1">
    <w:p w:rsidR="006D1BF0" w:rsidRDefault="006D1BF0" w:rsidP="002F7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2AC4"/>
    <w:multiLevelType w:val="multilevel"/>
    <w:tmpl w:val="391E9A62"/>
    <w:lvl w:ilvl="0">
      <w:start w:val="12"/>
      <w:numFmt w:val="decimal"/>
      <w:lvlText w:val="%1"/>
      <w:lvlJc w:val="left"/>
      <w:pPr>
        <w:ind w:left="1503" w:hanging="94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3" w:hanging="94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3" w:hanging="946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3">
      <w:start w:val="1"/>
      <w:numFmt w:val="bullet"/>
      <w:lvlText w:val="•"/>
      <w:lvlJc w:val="left"/>
      <w:pPr>
        <w:ind w:left="3661" w:hanging="9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2" w:hanging="9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2" w:hanging="9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3" w:hanging="9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3" w:hanging="9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9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193EC9"/>
    <w:rsid w:val="00134AC6"/>
    <w:rsid w:val="00193EC9"/>
    <w:rsid w:val="00284D9C"/>
    <w:rsid w:val="002F7D71"/>
    <w:rsid w:val="003E5118"/>
    <w:rsid w:val="006D1BF0"/>
    <w:rsid w:val="00750A63"/>
    <w:rsid w:val="00772FE2"/>
    <w:rsid w:val="007A5AD2"/>
    <w:rsid w:val="008235FB"/>
    <w:rsid w:val="0085146A"/>
    <w:rsid w:val="00A20D77"/>
    <w:rsid w:val="00A21846"/>
    <w:rsid w:val="00AD1060"/>
    <w:rsid w:val="00BF7A09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3EC9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193EC9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193EC9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93EC9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193EC9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284D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4D9C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284D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84D9C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A21846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2016-03-16T21:59:00Z</dcterms:created>
  <dcterms:modified xsi:type="dcterms:W3CDTF">2016-03-19T18:32:00Z</dcterms:modified>
</cp:coreProperties>
</file>